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709"/>
        <w:gridCol w:w="3119"/>
        <w:gridCol w:w="5528"/>
      </w:tblGrid>
      <w:tr w:rsidR="00A74524" w:rsidRPr="00E9042D" w:rsidTr="007B2D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24" w:rsidRPr="00A74524" w:rsidRDefault="00A74524" w:rsidP="007B2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лицей № 10 города Ставрополя 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Место нахождения: город Ставрополь, улица Пономарева, 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дачное некоммерческое товарищество «Металлист»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садоводческое некоммерческое товарищество «Дорожник»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Учитель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Учитель-2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Волго-Донской № 1-65 (четная и нечетная стороны), 64-78 (четная сторона)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Днепровский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Дорожный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Закарпатский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Калужский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Кисловодский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Крымский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Линейный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переулок Мариупольский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Минский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 xml:space="preserve">проезд </w:t>
            </w:r>
            <w:proofErr w:type="spellStart"/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Невельский</w:t>
            </w:r>
            <w:proofErr w:type="spellEnd"/>
            <w:r w:rsidRPr="00A74524">
              <w:rPr>
                <w:rFonts w:ascii="Times New Roman" w:hAnsi="Times New Roman" w:cs="Times New Roman"/>
                <w:sz w:val="28"/>
                <w:szCs w:val="28"/>
              </w:rPr>
              <w:t xml:space="preserve"> № 1-62 (четная и нечетная стороны)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Пекинский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Рижский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переулок Ростовский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переулок Симферопольский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Урицкого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Абрамовой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Володарского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Гастелло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Гофицкого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Димитрова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Жуковского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 xml:space="preserve">улица </w:t>
            </w:r>
            <w:proofErr w:type="spellStart"/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Каменоломская</w:t>
            </w:r>
            <w:proofErr w:type="spellEnd"/>
            <w:r w:rsidRPr="00A74524">
              <w:rPr>
                <w:rFonts w:ascii="Times New Roman" w:hAnsi="Times New Roman" w:cs="Times New Roman"/>
                <w:sz w:val="28"/>
                <w:szCs w:val="28"/>
              </w:rPr>
              <w:t xml:space="preserve"> № 26-54 а (четная сторона), 39-61 (нечетная сторона)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Короткова № 1-63 (нечетная сторона), 2-70 (четная сторона)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 xml:space="preserve">улица Куйбышева 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Ломоносова № 68, 70-142 (четная сторона), 97-167 (нечетная сторона)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 xml:space="preserve">улица Л. Толстого № 154-282 (четная сторона) 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улица Мичурина 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Некрасова № 2-76 (четная сторона),             1-91 (нечетная сторона)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Первомайская с № 26 (включительно) до конца (четная сторона), с № 43 (включительно) до конца (нечетная сторона)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Пономарева № 1-9 (нечетная сторона), 2-44 (четная сторона)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 xml:space="preserve">улица Пушкина № 63-133 (четная и нечетная стороны) 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Серафимовича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Серова № 114-223 (четная и нечетная стороны)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Ковалевской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Тельмана № 59-147 (четная и нечетная стороны)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Циолковского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проезд Фигурный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дачное некоммерческое товарищество «Зеленая нива»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садоводческое некоммерческое товарищество собственников недвижимости «Прометей»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дачное некоммерческое товарищество «Изыскатель»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дачное некоммерческое товарищество «Союз»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садоводческое некоммерческое товарищество собственников недвижимости «Лесная сказка»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садоводческое некоммерческое товарищество «Южное – 1»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садоводческое некоммерческое товарищество «Южное – 2»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садоводческое некоммерческое товарищество «Рассвет»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садоводческое некоммерческое товарищество «Березка – 2»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улица </w:t>
            </w:r>
            <w:proofErr w:type="spellStart"/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Восовец</w:t>
            </w:r>
            <w:proofErr w:type="spellEnd"/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дачное некоммерческое товарищество «Здоровье»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Дружбы – 1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Дружбы – 2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Дружбы – 3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Дружбы – 4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Дружбы – 5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Дружбы – 6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Дружбы – 7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улица Дружбы – 8</w:t>
            </w:r>
          </w:p>
          <w:p w:rsidR="00A74524" w:rsidRPr="00A74524" w:rsidRDefault="00A74524" w:rsidP="00A7452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524">
              <w:rPr>
                <w:rFonts w:ascii="Times New Roman" w:hAnsi="Times New Roman" w:cs="Times New Roman"/>
                <w:sz w:val="28"/>
                <w:szCs w:val="28"/>
              </w:rPr>
              <w:t>садоводческое некоммерческое товарищество «Учитель»</w:t>
            </w:r>
          </w:p>
        </w:tc>
      </w:tr>
    </w:tbl>
    <w:p w:rsidR="00B36E7E" w:rsidRDefault="00B36E7E"/>
    <w:sectPr w:rsidR="00B3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A74524"/>
    <w:rsid w:val="00A74524"/>
    <w:rsid w:val="00B3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84272-2526-42F4-8A93-E4C44213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2026-03-18T07:31:00Z</dcterms:created>
  <dcterms:modified xsi:type="dcterms:W3CDTF">2026-03-18T07:34:00Z</dcterms:modified>
</cp:coreProperties>
</file>